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</w:pPr>
      <w:r>
        <w:rPr>
          <w:rFonts w:ascii="PingFang SC" w:hAnsi="PingFang SC" w:eastAsia="PingFang SC"/>
          <w:b/>
          <w:color w:val="1F4E79"/>
          <w:sz w:val="40"/>
        </w:rPr>
        <w:t>DAS 链路损耗清单模板</w:t>
      </w:r>
    </w:p>
    <w:p>
      <w:pPr>
        <w:spacing w:after="200"/>
      </w:pPr>
      <w:r>
        <w:rPr>
          <w:rFonts w:ascii="PingFang SC" w:hAnsi="PingFang SC" w:eastAsia="PingFang SC"/>
          <w:color w:val="5A5A5A"/>
          <w:sz w:val="22"/>
        </w:rPr>
        <w:t>几何项我们已经算好；器件项按你的 datasheet 替换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这张模板的边界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只做损耗清单，不做完整 SNR：脉冲能量、背散射系数、NEP 需你方提供，本模板留空。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几何项由 geomloss 算出；环形器与 WDM 是典型值，必须按 datasheet 替换。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损耗清单（可直接抄成你的表）</w:t>
      </w:r>
    </w:p>
    <w:tbl>
      <w:tblPr>
        <w:tblW w:w="9979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510"/>
        <w:gridCol w:w="2381"/>
        <w:gridCol w:w="2608"/>
        <w:gridCol w:w="1927"/>
        <w:gridCol w:w="2551"/>
      </w:tblGrid>
      <w:tr>
        <w:trPr>
          <w:cantSplit/>
          <w:tblHeader/>
        </w:trPr>
        <w:tc>
          <w:tcPr>
            <w:tcW w:type="dxa" w:w="510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6"/>
              </w:rPr>
              <w:t>#</w:t>
            </w:r>
          </w:p>
        </w:tc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6"/>
              </w:rPr>
              <w:t>项目</w:t>
            </w:r>
          </w:p>
        </w:tc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6"/>
              </w:rPr>
              <w:t>怎么得到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6"/>
              </w:rPr>
              <w:t>缺省值</w:t>
            </w:r>
          </w:p>
        </w:tc>
        <w:tc>
          <w:tcPr>
            <w:tcW w:type="dxa" w:w="255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6"/>
              </w:rPr>
              <w:t>备注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1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光纤端面反射（两面）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geomloss.fiber 计算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0.298 dB</w:t>
            </w:r>
          </w:p>
        </w:tc>
        <w:tc>
          <w:tcPr>
            <w:tcW w:type="dxa" w:w="255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裸石英 n=1.45；镀膜 0.017 dB</w:t>
            </w:r>
          </w:p>
        </w:tc>
      </w:tr>
      <w:tr>
        <w:trPr>
          <w:cantSplit/>
        </w:trPr>
        <w:tc>
          <w:tcPr>
            <w:tcW w:type="dxa" w:w="510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2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环形器插损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datasheet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0.6 dB（典型）</w:t>
            </w:r>
          </w:p>
        </w:tc>
        <w:tc>
          <w:tcPr>
            <w:tcW w:type="dxa" w:w="255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单向通过，必备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3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WDM / 滤波插损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datasheet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0.3 dB（典型）</w:t>
            </w:r>
          </w:p>
        </w:tc>
        <w:tc>
          <w:tcPr>
            <w:tcW w:type="dxa" w:w="255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复用或滤波</w:t>
            </w:r>
          </w:p>
        </w:tc>
      </w:tr>
      <w:tr>
        <w:trPr>
          <w:cantSplit/>
        </w:trPr>
        <w:tc>
          <w:tcPr>
            <w:tcW w:type="dxa" w:w="510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4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光纤衰减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km × 0.2 dB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按长度</w:t>
            </w:r>
          </w:p>
        </w:tc>
        <w:tc>
          <w:tcPr>
            <w:tcW w:type="dxa" w:w="255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1550 nm 单模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5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熔接点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每点 0.05–0.1 dB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按点数</w:t>
            </w:r>
          </w:p>
        </w:tc>
        <w:tc>
          <w:tcPr>
            <w:tcW w:type="dxa" w:w="255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长距离必算</w:t>
            </w:r>
          </w:p>
        </w:tc>
      </w:tr>
      <w:tr>
        <w:trPr>
          <w:cantSplit/>
        </w:trPr>
        <w:tc>
          <w:tcPr>
            <w:tcW w:type="dxa" w:w="510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6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连接器（若有多段）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0.3 dB（裸）/ 0.1 dB（镀膜）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按对数</w:t>
            </w:r>
          </w:p>
        </w:tc>
        <w:tc>
          <w:tcPr>
            <w:tcW w:type="dxa" w:w="255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可拆连接，与第 1 项区分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7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脉冲消光比损失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实测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待填</w:t>
            </w:r>
          </w:p>
        </w:tc>
        <w:tc>
          <w:tcPr>
            <w:tcW w:type="dxa" w:w="255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非理想调制</w:t>
            </w:r>
          </w:p>
        </w:tc>
      </w:tr>
      <w:tr>
        <w:trPr>
          <w:cantSplit/>
        </w:trPr>
        <w:tc>
          <w:tcPr>
            <w:tcW w:type="dxa" w:w="510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8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探测器耦合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geomloss 或实测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待填</w:t>
            </w:r>
          </w:p>
        </w:tc>
        <w:tc>
          <w:tcPr>
            <w:tcW w:type="dxa" w:w="255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有聚焦结构时可算</w:t>
            </w:r>
          </w:p>
        </w:tc>
      </w:tr>
      <w:tr>
        <w:trPr>
          <w:cantSplit/>
        </w:trPr>
        <w:tc>
          <w:tcPr>
            <w:tcW w:type="dxa" w:w="510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9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偏振相关损耗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实测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待填</w:t>
            </w:r>
          </w:p>
        </w:tc>
        <w:tc>
          <w:tcPr>
            <w:tcW w:type="dxa" w:w="255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6"/>
              </w:rPr>
              <w:t>单模光纤中通常较小</w:t>
            </w:r>
          </w:p>
        </w:tc>
      </w:tr>
      <w:tr>
        <w:trPr>
          <w:cantSplit/>
        </w:trPr>
        <w:tc>
          <w:tcPr>
            <w:tcW w:type="dxa" w:w="510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6"/>
              </w:rPr>
              <w:t>10</w:t>
            </w:r>
          </w:p>
        </w:tc>
        <w:tc>
          <w:tcPr>
            <w:tcW w:type="dxa" w:w="238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6"/>
              </w:rPr>
              <w:t>背散射回损</w:t>
            </w:r>
          </w:p>
        </w:tc>
        <w:tc>
          <w:tcPr>
            <w:tcW w:type="dxa" w:w="260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6"/>
              </w:rPr>
              <w:t>光纤参数</w:t>
            </w:r>
          </w:p>
        </w:tc>
        <w:tc>
          <w:tcPr>
            <w:tcW w:type="dxa" w:w="192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6"/>
              </w:rPr>
              <w:t>待填</w:t>
            </w:r>
          </w:p>
        </w:tc>
        <w:tc>
          <w:tcPr>
            <w:tcW w:type="dxa" w:w="255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6"/>
              </w:rPr>
              <w:t>随距离非线性，需厂家曲线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第 10 项最容易被写成“指数衰减”，那是错的：背散射功率随距离的变化要先看脉宽与散射体积。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三档长度的示范（只算已确定项）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只把第 1、2、3、4 项加进去，其余留空。目的是先看清量级，不是给答案。</w:t>
      </w:r>
    </w:p>
    <w:tbl>
      <w:tblPr>
        <w:tblW w:w="9865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701"/>
        <w:gridCol w:w="2041"/>
        <w:gridCol w:w="2041"/>
        <w:gridCol w:w="2041"/>
        <w:gridCol w:w="2041"/>
      </w:tblGrid>
      <w:tr>
        <w:trPr>
          <w:cantSplit/>
          <w:tblHeader/>
        </w:trPr>
        <w:tc>
          <w:tcPr>
            <w:tcW w:type="dxa" w:w="170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距离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光纤衰减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固定项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合计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剩余份额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10 km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2.0 dB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1.20 dB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3.20 dB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52.1%</w:t>
            </w:r>
          </w:p>
        </w:tc>
      </w:tr>
      <w:tr>
        <w:trPr>
          <w:cantSplit/>
        </w:trPr>
        <w:tc>
          <w:tcPr>
            <w:tcW w:type="dxa" w:w="170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25 km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5.0 dB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1.20 dB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6.20 dB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76.0%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50 km</w:t>
            </w:r>
          </w:p>
        </w:tc>
        <w:tc>
          <w:tcPr>
            <w:tcW w:type="dxa" w:w="2041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10.0 dB</w:t>
            </w:r>
          </w:p>
        </w:tc>
        <w:tc>
          <w:tcPr>
            <w:tcW w:type="dxa" w:w="2041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1.20 dB</w:t>
            </w:r>
          </w:p>
        </w:tc>
        <w:tc>
          <w:tcPr>
            <w:tcW w:type="dxa" w:w="2041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11.20 dB</w:t>
            </w:r>
          </w:p>
        </w:tc>
        <w:tc>
          <w:tcPr>
            <w:tcW w:type="dxa" w:w="2041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92.4%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固定项 = 端面 0.298 + 环形器 0.6 + WDM 0.3 = 1.20 dB。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50 km 只剩 7.6% 的信号</w:t>
      </w:r>
      <w:r>
        <w:rPr>
          <w:rFonts w:ascii="Times New Roman" w:hAnsi="Times New Roman" w:eastAsia="Songti SC"/>
          <w:b w:val="0"/>
          <w:color w:val="1A1A1A"/>
          <w:sz w:val="21"/>
        </w:rPr>
        <w:t>——相干探测加长时间平均不是设计偏好，是损耗算出来的必然。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几何项占比：短距离才显著</w:t>
      </w:r>
    </w:p>
    <w:tbl>
      <w:tblPr>
        <w:tblW w:w="8164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927"/>
        <w:gridCol w:w="2154"/>
        <w:gridCol w:w="2154"/>
        <w:gridCol w:w="1927"/>
      </w:tblGrid>
      <w:tr>
        <w:trPr>
          <w:cantSplit/>
          <w:tblHeader/>
        </w:trPr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距离</w:t>
            </w:r>
          </w:p>
        </w:tc>
        <w:tc>
          <w:tcPr>
            <w:tcW w:type="dxa" w:w="2154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端面反射</w:t>
            </w:r>
          </w:p>
        </w:tc>
        <w:tc>
          <w:tcPr>
            <w:tcW w:type="dxa" w:w="2154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合计损耗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几何占比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10 km</w:t>
            </w:r>
          </w:p>
        </w:tc>
        <w:tc>
          <w:tcPr>
            <w:tcW w:type="dxa" w:w="215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0.298 dB</w:t>
            </w:r>
          </w:p>
        </w:tc>
        <w:tc>
          <w:tcPr>
            <w:tcW w:type="dxa" w:w="215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3.20 dB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9.3%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25 km</w:t>
            </w:r>
          </w:p>
        </w:tc>
        <w:tc>
          <w:tcPr>
            <w:tcW w:type="dxa" w:w="2154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0.298 dB</w:t>
            </w:r>
          </w:p>
        </w:tc>
        <w:tc>
          <w:tcPr>
            <w:tcW w:type="dxa" w:w="2154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6.20 dB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4.8%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50 km</w:t>
            </w:r>
          </w:p>
        </w:tc>
        <w:tc>
          <w:tcPr>
            <w:tcW w:type="dxa" w:w="2154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0.298 dB</w:t>
            </w:r>
          </w:p>
        </w:tc>
        <w:tc>
          <w:tcPr>
            <w:tcW w:type="dxa" w:w="2154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11.20 dB</w:t>
            </w:r>
          </w:p>
        </w:tc>
        <w:tc>
          <w:tcPr>
            <w:tcW w:type="dxa" w:w="1928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2.7%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>长距离瓶颈在光纤本身；短距离、机载或井下，端面与耦合重新变成主项。</w:t>
      </w:r>
      <w:r>
        <w:rPr>
          <w:rFonts w:ascii="Times New Roman" w:hAnsi="Times New Roman" w:eastAsia="Songti SC"/>
          <w:b/>
          <w:color w:val="1A1A1A"/>
          <w:sz w:val="21"/>
        </w:rPr>
        <w:t>几何核算在 DAS 里不是全场适用，是有明确适用区间的。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要你填的四个数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脉冲峰值功率与脉宽（决定分辨率与单点能量）、背散射系数（随光纤批次变化，需厂家曲线）、探测器 NEP 与带宽（决定地板位置）、平均次数与采样率（决定 SNR 与平均时间这笔账）。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五问检查表（DAS 版）</w:t>
      </w:r>
    </w:p>
    <w:tbl>
      <w:tblPr>
        <w:tblW w:w="9752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567"/>
        <w:gridCol w:w="3402"/>
        <w:gridCol w:w="5783"/>
      </w:tblGrid>
      <w:tr>
        <w:trPr>
          <w:cantSplit/>
          <w:tblHeader/>
        </w:trPr>
        <w:tc>
          <w:tcPr>
            <w:tcW w:type="dxa" w:w="567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#</w:t>
            </w:r>
          </w:p>
        </w:tc>
        <w:tc>
          <w:tcPr>
            <w:tcW w:type="dxa" w:w="340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问题</w:t>
            </w:r>
          </w:p>
        </w:tc>
        <w:tc>
          <w:tcPr>
            <w:tcW w:type="dxa" w:w="5783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DAS 上的答案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收益是什么？相对什么基线？</w:t>
            </w:r>
          </w:p>
        </w:tc>
        <w:tc>
          <w:tcPr>
            <w:tcW w:type="dxa" w:w="5783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单点散射信号功率，相对探测器噪声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2</w:t>
            </w:r>
          </w:p>
        </w:tc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消耗是否逐级乘性？</w:t>
            </w:r>
          </w:p>
        </w:tc>
        <w:tc>
          <w:tcPr>
            <w:tcW w:type="dxa" w:w="5783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是，除放大器外；EDFA 若在中继则需另报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哪些能用几何算？</w:t>
            </w:r>
          </w:p>
        </w:tc>
        <w:tc>
          <w:tcPr>
            <w:tcW w:type="dxa" w:w="5783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端面反射、探测器耦合；光纤衰减不是几何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4</w:t>
            </w:r>
          </w:p>
        </w:tc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客户拿这个数做什么决定？</w:t>
            </w:r>
          </w:p>
        </w:tc>
        <w:tc>
          <w:tcPr>
            <w:tcW w:type="dxa" w:w="5783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定最大测距、空间分辨率、平均时间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出错谁承担？</w:t>
            </w:r>
          </w:p>
        </w:tc>
        <w:tc>
          <w:tcPr>
            <w:tcW w:type="dxa" w:w="5783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现场标定，不由算法承担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理论落地 · DAS 链路损耗清单模板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