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38"/>
        </w:rPr>
        <w:t>量子网络：速率是一笔时间账</w:t>
      </w:r>
    </w:p>
    <w:p>
      <w:pPr>
        <w:spacing w:after="160"/>
      </w:pPr>
      <w:r>
        <w:rPr>
          <w:rFonts w:ascii="PingFang SC" w:hAnsi="PingFang SC" w:eastAsia="PingFang SC"/>
          <w:color w:val="5A5A5A"/>
          <w:sz w:val="20"/>
        </w:rPr>
        <w:t>用 12 km 纠缠分发实验检验（Nature Communications 2024）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一句话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压缩链路算的是「损耗吃掉多少 dB」，网络算的是「存储能撑几次尝试」。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这条 12 km 链路，往返 120 μs、建立纠缠要 513 μs，而存储只够 236 μs——效率 0.46 就是这么来的。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要让效率到 1，模式数得从 280 增到约 609。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论文给了什么</w:t>
      </w:r>
    </w:p>
    <w:tbl>
      <w:tblPr>
        <w:tblW w:w="9298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835"/>
        <w:gridCol w:w="2494"/>
        <w:gridCol w:w="3969"/>
      </w:tblGrid>
      <w:tr>
        <w:trPr>
          <w:cantSplit/>
          <w:tblHeader/>
        </w:trPr>
        <w:tc>
          <w:tcPr>
            <w:tcW w:type="dxa" w:w="28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量</w:t>
            </w:r>
          </w:p>
        </w:tc>
        <w:tc>
          <w:tcPr>
            <w:tcW w:type="dxa" w:w="249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数值</w:t>
            </w:r>
          </w:p>
        </w:tc>
        <w:tc>
          <w:tcPr>
            <w:tcW w:type="dxa" w:w="3969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光纤长度 L</w:t>
            </w:r>
          </w:p>
        </w:tc>
        <w:tc>
          <w:tcPr>
            <w:tcW w:type="dxa" w:w="249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12 km</w:t>
            </w:r>
          </w:p>
        </w:tc>
        <w:tc>
          <w:tcPr>
            <w:tcW w:type="dxa" w:w="3969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单跳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复用模式数 N</w:t>
            </w:r>
          </w:p>
        </w:tc>
        <w:tc>
          <w:tcPr>
            <w:tcW w:type="dxa" w:w="249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280</w:t>
            </w:r>
          </w:p>
        </w:tc>
        <w:tc>
          <w:tcPr>
            <w:tcW w:type="dxa" w:w="3969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时间仓脉冲填满光纤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宣告速率 R</w:t>
            </w:r>
          </w:p>
        </w:tc>
        <w:tc>
          <w:tcPr>
            <w:tcW w:type="dxa" w:w="249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1.95 kHz</w:t>
            </w:r>
          </w:p>
        </w:tc>
        <w:tc>
          <w:tcPr>
            <w:tcW w:type="dxa" w:w="3969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原子—光子关联的产生率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链路效率 η_link</w:t>
            </w:r>
          </w:p>
        </w:tc>
        <w:tc>
          <w:tcPr>
            <w:tcW w:type="dxa" w:w="249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0.46</w:t>
            </w:r>
          </w:p>
        </w:tc>
        <w:tc>
          <w:tcPr>
            <w:tcW w:type="dxa" w:w="3969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产生率 ÷ 退相干率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论文对 η_link 的定义是时间比：T_coh / T_ent，不是损耗份额。这是本文的出发点。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反推两个没直接给的数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论文没写单次尝试成功率 p 与存储相干时间 T_coh。用往返时间把它们解出来：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19"/>
        </w:rPr>
        <w:t>T_rt = 2L/c　；　N·p = R·T_rt　；　T_ent = T_rt/(N·p)　；　T_coh = η_link·T_ent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4536"/>
        <w:gridCol w:w="2268"/>
      </w:tblGrid>
      <w:tr>
        <w:trPr>
          <w:cantSplit/>
          <w:tblHeader/>
        </w:trPr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量</w:t>
            </w:r>
          </w:p>
        </w:tc>
        <w:tc>
          <w:tcPr>
            <w:tcW w:type="dxa" w:w="45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算式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结果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往返时间 T_rt</w:t>
            </w:r>
          </w:p>
        </w:tc>
        <w:tc>
          <w:tcPr>
            <w:tcW w:type="dxa" w:w="45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2×12 km ÷ (2×10⁸ m/s)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120 μs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N·p</w:t>
            </w:r>
          </w:p>
        </w:tc>
        <w:tc>
          <w:tcPr>
            <w:tcW w:type="dxa" w:w="45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1950 Hz × 120 μs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0.2340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单次成功率 p</w:t>
            </w:r>
          </w:p>
        </w:tc>
        <w:tc>
          <w:tcPr>
            <w:tcW w:type="dxa" w:w="45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0.2340 ÷ 280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8.36e-04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建立时间 T_ent</w:t>
            </w:r>
          </w:p>
        </w:tc>
        <w:tc>
          <w:tcPr>
            <w:tcW w:type="dxa" w:w="45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120 μs ÷ 0.2340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513 μs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存储时间 T_coh</w:t>
            </w:r>
          </w:p>
        </w:tc>
        <w:tc>
          <w:tcPr>
            <w:tcW w:type="dxa" w:w="45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0.46 × 513 μs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236 μs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校验 η_link</w:t>
            </w:r>
          </w:p>
        </w:tc>
        <w:tc>
          <w:tcPr>
            <w:tcW w:type="dxa" w:w="453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236 ÷ 513</w:t>
            </w:r>
          </w:p>
        </w:tc>
        <w:tc>
          <w:tcPr>
            <w:tcW w:type="dxa" w:w="226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0.460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反推出的 T_coh ≈ </w:t>
      </w:r>
      <w:r>
        <w:rPr>
          <w:rFonts w:ascii="Times New Roman" w:hAnsi="Times New Roman" w:eastAsia="Songti SC"/>
          <w:b/>
          <w:color w:val="1A1A1A"/>
          <w:sz w:val="21"/>
        </w:rPr>
        <w:t>236 μs</w:t>
      </w:r>
      <w:r>
        <w:rPr>
          <w:rFonts w:ascii="Times New Roman" w:hAnsi="Times New Roman" w:eastAsia="Songti SC"/>
          <w:b w:val="0"/>
          <w:color w:val="1A1A1A"/>
          <w:sz w:val="21"/>
        </w:rPr>
        <w:t>，与论文所说的「&gt;100 μs」量级一致——三个数互相自洽，说明模型没有跑偏。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模型：速率 = 模式数 × 成功率 ÷ 往返时间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R = N·p / (2L/c)　；　η_link = T_coh·R = T_coh·N·p·c/(2L)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与压缩链路的对应关系见表 3.1。注意三处结构性差异，不是措辞不同，是量纲不同。</w:t>
      </w:r>
    </w:p>
    <w:tbl>
      <w:tblPr>
        <w:tblW w:w="9298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3628"/>
        <w:gridCol w:w="3742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</w:r>
          </w:p>
        </w:tc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压缩链路（8.1）</w:t>
            </w:r>
          </w:p>
        </w:tc>
        <w:tc>
          <w:tcPr>
            <w:tcW w:type="dxa" w:w="374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网络单跳（本例）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收益量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方差比 V</w:t>
            </w:r>
          </w:p>
        </w:tc>
        <w:tc>
          <w:tcPr>
            <w:tcW w:type="dxa" w:w="374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速率 R（1/s）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损耗怎么进</w:t>
            </w:r>
          </w:p>
        </w:tc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加性：V → ηV + (1−η)</w:t>
            </w:r>
          </w:p>
        </w:tc>
        <w:tc>
          <w:tcPr>
            <w:tcW w:type="dxa" w:w="374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乘性：R → R·N·p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地板是什么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噪声：V ≥ L</w:t>
            </w:r>
          </w:p>
        </w:tc>
        <w:tc>
          <w:tcPr>
            <w:tcW w:type="dxa" w:w="374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时间：η_link &lt; 1 即存储撑不住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判据</w:t>
            </w:r>
          </w:p>
        </w:tc>
        <w:tc>
          <w:tcPr>
            <w:tcW w:type="dxa" w:w="362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距地板多少 dB</w:t>
            </w:r>
          </w:p>
        </w:tc>
        <w:tc>
          <w:tcPr>
            <w:tcW w:type="dxa" w:w="3742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还差几个模式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要提速，该改哪一项</w:t>
      </w:r>
    </w:p>
    <w:tbl>
      <w:tblPr>
        <w:tblW w:w="1043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628"/>
        <w:gridCol w:w="1701"/>
        <w:gridCol w:w="2268"/>
        <w:gridCol w:w="2835"/>
      </w:tblGrid>
      <w:tr>
        <w:trPr>
          <w:cantSplit/>
          <w:tblHeader/>
        </w:trPr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把哪项翻倍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速率 R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链路效率 η_link</w:t>
            </w:r>
          </w:p>
        </w:tc>
        <w:tc>
          <w:tcPr>
            <w:tcW w:type="dxa" w:w="28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代价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模式数 N（280→560）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×2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0.46 → 0.92</w:t>
            </w:r>
          </w:p>
        </w:tc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更多时间仓、更复杂的光路</w:t>
            </w:r>
          </w:p>
        </w:tc>
      </w:tr>
      <w:tr>
        <w:trPr>
          <w:cantSplit/>
        </w:trPr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成功率 p（8.4e-4→1.7e-3）</w:t>
            </w:r>
          </w:p>
        </w:tc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×2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0.46 → 0.92</w:t>
            </w:r>
          </w:p>
        </w:tc>
        <w:tc>
          <w:tcPr>
            <w:tcW w:type="dxa" w:w="283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更好的收集效率与探测器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存储时间 T_coh（236→472 μs）</w:t>
            </w:r>
          </w:p>
        </w:tc>
        <w:tc>
          <w:tcPr>
            <w:tcW w:type="dxa" w:w="170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不变</w:t>
            </w:r>
          </w:p>
        </w:tc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0.46 → 0.92</w:t>
            </w:r>
          </w:p>
        </w:tc>
        <w:tc>
          <w:tcPr>
            <w:tcW w:type="dxa" w:w="2835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对速率没帮助，只放宽窗口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这张表把「提速」和「提效率」分开了：</w:t>
      </w:r>
      <w:r>
        <w:rPr>
          <w:rFonts w:ascii="Times New Roman" w:hAnsi="Times New Roman" w:eastAsia="Songti SC"/>
          <w:b w:val="0"/>
          <w:color w:val="1A1A1A"/>
          <w:sz w:val="21"/>
        </w:rPr>
        <w:t>延长存储只提高 η_link，不提高速率；要提速必须加模式数或提成功率。而 η_link 要到 1，需要 N·p ≥ 0.509，也就是 N ≈ 609（现有 280）。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这需要第三条规则</w:t>
      </w:r>
    </w:p>
    <w:p>
      <w:pPr>
        <w:keepNext/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规范的 8.1 管加性损耗，8.6 管自旋读出。网络链路两者都不适用——它的收益量是速率，损耗表现为乘法，地板是时间窗口。建议增设 8.7：</w:t>
      </w:r>
    </w:p>
    <w:tbl>
      <w:tblPr>
        <w:tblW w:w="963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360"/>
        <w:gridCol w:w="8278"/>
      </w:tblGrid>
      <w:tr>
        <w:trPr>
          <w:cantSplit/>
          <w:tblHeader/>
        </w:trPr>
        <w:tc>
          <w:tcPr>
            <w:tcW w:type="dxa" w:w="13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条款</w:t>
            </w:r>
          </w:p>
        </w:tc>
        <w:tc>
          <w:tcPr>
            <w:tcW w:type="dxa" w:w="8277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8.7.1</w:t>
            </w:r>
          </w:p>
        </w:tc>
        <w:tc>
          <w:tcPr>
            <w:tcW w:type="dxa" w:w="827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以速率为收益量的链路，应按 R = N·p/(2L/c) 报告，并给出 N、p、L 三项。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8.7.2</w:t>
            </w:r>
          </w:p>
        </w:tc>
        <w:tc>
          <w:tcPr>
            <w:tcW w:type="dxa" w:w="827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应给出链路效率 η_link = T_coh·R，并注明 T_coh 的测量方式。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8.7.3</w:t>
            </w:r>
          </w:p>
        </w:tc>
        <w:tc>
          <w:tcPr>
            <w:tcW w:type="dxa" w:w="827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η_link &lt; 1 时应判为「存储受限」，不得用提高重复率的数字掩盖。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8.7.4</w:t>
            </w:r>
          </w:p>
        </w:tc>
        <w:tc>
          <w:tcPr>
            <w:tcW w:type="dxa" w:w="8277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速率与效率应分开报告：延长存储提高效率但不提高速率。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6  </w:t>
      </w:r>
      <w:r>
        <w:rPr>
          <w:rFonts w:ascii="PingFang SC" w:hAnsi="PingFang SC" w:eastAsia="PingFang SC"/>
          <w:b/>
          <w:color w:val="1F4E79"/>
          <w:sz w:val="26"/>
        </w:rPr>
        <w:t>边界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只覆盖单跳、无中间节点、无纠缠交换。</w:t>
      </w:r>
      <w:r>
        <w:rPr>
          <w:rFonts w:ascii="Times New Roman" w:hAnsi="Times New Roman" w:eastAsia="Songti SC"/>
          <w:b w:val="0"/>
          <w:color w:val="1A1A1A"/>
          <w:sz w:val="21"/>
        </w:rPr>
        <w:t>多级中继的速率是各级成功率的乘积，另需一套递归式。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p 是聚合值。</w:t>
      </w:r>
      <w:r>
        <w:rPr>
          <w:rFonts w:ascii="Times New Roman" w:hAnsi="Times New Roman" w:eastAsia="Songti SC"/>
          <w:b w:val="0"/>
          <w:color w:val="1A1A1A"/>
          <w:sz w:val="21"/>
        </w:rPr>
        <w:t>论文未给分项，故本文件不拆解到收集效率、传输损耗、探测器。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T_coh 为反推值。</w:t>
      </w:r>
      <w:r>
        <w:rPr>
          <w:rFonts w:ascii="Times New Roman" w:hAnsi="Times New Roman" w:eastAsia="Songti SC"/>
          <w:b w:val="0"/>
          <w:color w:val="1A1A1A"/>
          <w:sz w:val="21"/>
        </w:rPr>
        <w:t>若论文给出实测值且与 236 μs 不符，以实测为准并重算 η_link。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不评价存储介质。</w:t>
      </w:r>
      <w:r>
        <w:rPr>
          <w:rFonts w:ascii="Times New Roman" w:hAnsi="Times New Roman" w:eastAsia="Songti SC"/>
          <w:b w:val="0"/>
          <w:color w:val="1A1A1A"/>
          <w:sz w:val="21"/>
        </w:rPr>
        <w:t>只核算时间账，不比较原子系综、稀土掺杂、量子点等方案。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数据：Nature Communications 15, 10260 (2024)（12 km、280 模式、1.95 kHz、η_link = 0.46）。换算：T_rt = 120 μs，N·p = 0.2340，T_coh = 236 μs。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量子网络单跳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